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D0FAC" w14:textId="77777777" w:rsidR="00BA21AE" w:rsidRDefault="00BA21AE" w:rsidP="00855D63">
      <w:pPr>
        <w:rPr>
          <w:rFonts w:eastAsia="Times New Roman" w:cstheme="minorHAnsi"/>
          <w:b/>
          <w:bCs/>
          <w:color w:val="222222"/>
          <w:shd w:val="clear" w:color="auto" w:fill="FFFFFF"/>
        </w:rPr>
      </w:pPr>
    </w:p>
    <w:p w14:paraId="7C644426" w14:textId="41EA60C3" w:rsidR="006C36C7" w:rsidRDefault="006C36C7" w:rsidP="00855D63">
      <w:pPr>
        <w:rPr>
          <w:rFonts w:eastAsia="Times New Roman" w:cstheme="minorHAnsi"/>
          <w:i/>
          <w:iCs/>
          <w:color w:val="222222"/>
          <w:u w:val="single"/>
          <w:shd w:val="clear" w:color="auto" w:fill="FFFFFF"/>
        </w:rPr>
      </w:pPr>
      <w:r>
        <w:rPr>
          <w:rFonts w:eastAsia="Times New Roman" w:cstheme="minorHAnsi"/>
          <w:i/>
          <w:iCs/>
          <w:noProof/>
          <w:color w:val="222222"/>
          <w:u w:val="single"/>
          <w:shd w:val="clear" w:color="auto" w:fill="FFFFFF"/>
        </w:rPr>
        <w:drawing>
          <wp:inline distT="0" distB="0" distL="0" distR="0" wp14:anchorId="483A0DEA" wp14:editId="60233663">
            <wp:extent cx="1828800" cy="1017563"/>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53021" cy="1031040"/>
                    </a:xfrm>
                    <a:prstGeom prst="rect">
                      <a:avLst/>
                    </a:prstGeom>
                  </pic:spPr>
                </pic:pic>
              </a:graphicData>
            </a:graphic>
          </wp:inline>
        </w:drawing>
      </w:r>
    </w:p>
    <w:p w14:paraId="578EE8CA" w14:textId="317D640C" w:rsidR="006C36C7" w:rsidRDefault="006C36C7" w:rsidP="00855D63">
      <w:pPr>
        <w:rPr>
          <w:rFonts w:eastAsia="Times New Roman" w:cstheme="minorHAnsi"/>
          <w:i/>
          <w:iCs/>
          <w:color w:val="222222"/>
          <w:u w:val="single"/>
          <w:shd w:val="clear" w:color="auto" w:fill="FFFFFF"/>
        </w:rPr>
      </w:pPr>
      <w:r>
        <w:rPr>
          <w:rFonts w:eastAsia="Times New Roman" w:cstheme="minorHAnsi"/>
          <w:i/>
          <w:iCs/>
          <w:noProof/>
          <w:color w:val="222222"/>
          <w:u w:val="single"/>
          <w:shd w:val="clear" w:color="auto" w:fill="FFFFFF"/>
        </w:rPr>
        <w:drawing>
          <wp:inline distT="0" distB="0" distL="0" distR="0" wp14:anchorId="3273E871" wp14:editId="31C0E786">
            <wp:extent cx="5009086" cy="2333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6376732" cy="297037"/>
                    </a:xfrm>
                    <a:prstGeom prst="rect">
                      <a:avLst/>
                    </a:prstGeom>
                  </pic:spPr>
                </pic:pic>
              </a:graphicData>
            </a:graphic>
          </wp:inline>
        </w:drawing>
      </w:r>
    </w:p>
    <w:p w14:paraId="243CABF5" w14:textId="77777777" w:rsidR="006C36C7" w:rsidRDefault="006C36C7" w:rsidP="00855D63">
      <w:pPr>
        <w:rPr>
          <w:rFonts w:eastAsia="Times New Roman" w:cstheme="minorHAnsi"/>
          <w:i/>
          <w:iCs/>
          <w:color w:val="222222"/>
          <w:u w:val="single"/>
          <w:shd w:val="clear" w:color="auto" w:fill="FFFFFF"/>
        </w:rPr>
      </w:pPr>
    </w:p>
    <w:p w14:paraId="29FBFC90" w14:textId="77777777" w:rsidR="006C36C7" w:rsidRDefault="006C36C7" w:rsidP="00855D63">
      <w:pPr>
        <w:rPr>
          <w:rFonts w:eastAsia="Times New Roman" w:cstheme="minorHAnsi"/>
          <w:i/>
          <w:iCs/>
          <w:color w:val="222222"/>
          <w:u w:val="single"/>
          <w:shd w:val="clear" w:color="auto" w:fill="FFFFFF"/>
        </w:rPr>
      </w:pPr>
    </w:p>
    <w:p w14:paraId="61A31F9B" w14:textId="507EC297" w:rsidR="00BA21AE" w:rsidRDefault="00E301F9" w:rsidP="00855D63">
      <w:pPr>
        <w:rPr>
          <w:rFonts w:eastAsia="Times New Roman" w:cstheme="minorHAnsi"/>
          <w:i/>
          <w:iCs/>
          <w:color w:val="222222"/>
          <w:u w:val="single"/>
          <w:shd w:val="clear" w:color="auto" w:fill="FFFFFF"/>
        </w:rPr>
      </w:pPr>
      <w:r w:rsidRPr="00E301F9">
        <w:rPr>
          <w:rFonts w:eastAsia="Times New Roman" w:cstheme="minorHAnsi"/>
          <w:i/>
          <w:iCs/>
          <w:color w:val="222222"/>
          <w:u w:val="single"/>
          <w:shd w:val="clear" w:color="auto" w:fill="FFFFFF"/>
        </w:rPr>
        <w:t>For immediate release: January 2, 2023</w:t>
      </w:r>
    </w:p>
    <w:p w14:paraId="3DB8B020" w14:textId="55F95AE6" w:rsidR="00A47F73" w:rsidRPr="00215161" w:rsidRDefault="00AA45F9" w:rsidP="00855D63">
      <w:pPr>
        <w:rPr>
          <w:rFonts w:eastAsia="Times New Roman" w:cstheme="minorHAnsi"/>
          <w:i/>
          <w:iCs/>
          <w:color w:val="222222"/>
          <w:sz w:val="20"/>
          <w:szCs w:val="20"/>
          <w:u w:val="single"/>
          <w:shd w:val="clear" w:color="auto" w:fill="FFFFFF"/>
        </w:rPr>
      </w:pPr>
      <w:r>
        <w:rPr>
          <w:rFonts w:eastAsia="Times New Roman" w:cstheme="minorHAnsi"/>
          <w:i/>
          <w:iCs/>
          <w:color w:val="222222"/>
          <w:sz w:val="20"/>
          <w:szCs w:val="20"/>
          <w:u w:val="single"/>
          <w:shd w:val="clear" w:color="auto" w:fill="FFFFFF"/>
        </w:rPr>
        <w:t>C</w:t>
      </w:r>
      <w:r w:rsidR="00A47F73" w:rsidRPr="00215161">
        <w:rPr>
          <w:rFonts w:eastAsia="Times New Roman" w:cstheme="minorHAnsi"/>
          <w:i/>
          <w:iCs/>
          <w:color w:val="222222"/>
          <w:sz w:val="20"/>
          <w:szCs w:val="20"/>
          <w:u w:val="single"/>
          <w:shd w:val="clear" w:color="auto" w:fill="FFFFFF"/>
        </w:rPr>
        <w:t xml:space="preserve">ontact: Leave message </w:t>
      </w:r>
      <w:r w:rsidR="00215161">
        <w:rPr>
          <w:rFonts w:eastAsia="Times New Roman" w:cstheme="minorHAnsi"/>
          <w:i/>
          <w:iCs/>
          <w:color w:val="222222"/>
          <w:sz w:val="20"/>
          <w:szCs w:val="20"/>
          <w:u w:val="single"/>
          <w:shd w:val="clear" w:color="auto" w:fill="FFFFFF"/>
        </w:rPr>
        <w:t xml:space="preserve">or text </w:t>
      </w:r>
      <w:r w:rsidR="00A47F73" w:rsidRPr="00215161">
        <w:rPr>
          <w:rFonts w:eastAsia="Times New Roman" w:cstheme="minorHAnsi"/>
          <w:i/>
          <w:iCs/>
          <w:color w:val="222222"/>
          <w:sz w:val="20"/>
          <w:szCs w:val="20"/>
          <w:u w:val="single"/>
          <w:shd w:val="clear" w:color="auto" w:fill="FFFFFF"/>
        </w:rPr>
        <w:t xml:space="preserve">at 716-969-6027 for </w:t>
      </w:r>
      <w:r w:rsidR="00AC6743">
        <w:rPr>
          <w:rFonts w:eastAsia="Times New Roman" w:cstheme="minorHAnsi"/>
          <w:i/>
          <w:iCs/>
          <w:color w:val="222222"/>
          <w:sz w:val="20"/>
          <w:szCs w:val="20"/>
          <w:u w:val="single"/>
          <w:shd w:val="clear" w:color="auto" w:fill="FFFFFF"/>
        </w:rPr>
        <w:t>asap</w:t>
      </w:r>
      <w:r w:rsidR="00215161" w:rsidRPr="00215161">
        <w:rPr>
          <w:rFonts w:eastAsia="Times New Roman" w:cstheme="minorHAnsi"/>
          <w:i/>
          <w:iCs/>
          <w:color w:val="222222"/>
          <w:sz w:val="20"/>
          <w:szCs w:val="20"/>
          <w:u w:val="single"/>
          <w:shd w:val="clear" w:color="auto" w:fill="FFFFFF"/>
        </w:rPr>
        <w:t xml:space="preserve"> </w:t>
      </w:r>
      <w:r w:rsidR="00A47F73" w:rsidRPr="00215161">
        <w:rPr>
          <w:rFonts w:eastAsia="Times New Roman" w:cstheme="minorHAnsi"/>
          <w:i/>
          <w:iCs/>
          <w:color w:val="222222"/>
          <w:sz w:val="20"/>
          <w:szCs w:val="20"/>
          <w:u w:val="single"/>
          <w:shd w:val="clear" w:color="auto" w:fill="FFFFFF"/>
        </w:rPr>
        <w:t>callback from Christine Davis Mantai.</w:t>
      </w:r>
    </w:p>
    <w:p w14:paraId="0AEB2C2C" w14:textId="77777777" w:rsidR="00BA21AE" w:rsidRPr="00E301F9" w:rsidRDefault="00BA21AE" w:rsidP="00855D63">
      <w:pPr>
        <w:rPr>
          <w:rFonts w:eastAsia="Times New Roman" w:cstheme="minorHAnsi"/>
          <w:color w:val="222222"/>
          <w:shd w:val="clear" w:color="auto" w:fill="FFFFFF"/>
        </w:rPr>
      </w:pPr>
    </w:p>
    <w:p w14:paraId="1DB9A92C" w14:textId="3D3F481C" w:rsidR="00215161" w:rsidRPr="008B09F7" w:rsidRDefault="004659AD" w:rsidP="00855D63">
      <w:pPr>
        <w:rPr>
          <w:rFonts w:eastAsia="Times New Roman" w:cstheme="minorHAnsi"/>
          <w:color w:val="222222"/>
          <w:sz w:val="22"/>
          <w:szCs w:val="22"/>
          <w:shd w:val="clear" w:color="auto" w:fill="FFFFFF"/>
        </w:rPr>
      </w:pPr>
      <w:r w:rsidRPr="008B09F7">
        <w:rPr>
          <w:rFonts w:eastAsia="Times New Roman" w:cstheme="minorHAnsi"/>
          <w:color w:val="222222"/>
          <w:sz w:val="22"/>
          <w:szCs w:val="22"/>
          <w:shd w:val="clear" w:color="auto" w:fill="FFFFFF"/>
        </w:rPr>
        <w:t xml:space="preserve">The Women’s Christian Association of Fredonia announced it is </w:t>
      </w:r>
      <w:r w:rsidR="00A47F73" w:rsidRPr="008B09F7">
        <w:rPr>
          <w:rFonts w:eastAsia="Times New Roman" w:cstheme="minorHAnsi"/>
          <w:color w:val="222222"/>
          <w:sz w:val="22"/>
          <w:szCs w:val="22"/>
          <w:shd w:val="clear" w:color="auto" w:fill="FFFFFF"/>
        </w:rPr>
        <w:t>closing the</w:t>
      </w:r>
      <w:r w:rsidR="009855EB" w:rsidRPr="008B09F7">
        <w:rPr>
          <w:rFonts w:eastAsia="Times New Roman" w:cstheme="minorHAnsi"/>
          <w:color w:val="222222"/>
          <w:sz w:val="22"/>
          <w:szCs w:val="22"/>
          <w:shd w:val="clear" w:color="auto" w:fill="FFFFFF"/>
        </w:rPr>
        <w:t xml:space="preserve"> adult home and </w:t>
      </w:r>
      <w:r w:rsidR="002721BA" w:rsidRPr="008B09F7">
        <w:rPr>
          <w:rFonts w:eastAsia="Times New Roman" w:cstheme="minorHAnsi"/>
          <w:color w:val="222222"/>
          <w:sz w:val="22"/>
          <w:szCs w:val="22"/>
          <w:shd w:val="clear" w:color="auto" w:fill="FFFFFF"/>
        </w:rPr>
        <w:t xml:space="preserve">assisted living </w:t>
      </w:r>
      <w:r w:rsidR="009855EB" w:rsidRPr="008B09F7">
        <w:rPr>
          <w:rFonts w:eastAsia="Times New Roman" w:cstheme="minorHAnsi"/>
          <w:color w:val="222222"/>
          <w:sz w:val="22"/>
          <w:szCs w:val="22"/>
          <w:shd w:val="clear" w:color="auto" w:fill="FFFFFF"/>
        </w:rPr>
        <w:t xml:space="preserve">facility </w:t>
      </w:r>
      <w:r w:rsidR="002721BA" w:rsidRPr="008B09F7">
        <w:rPr>
          <w:rFonts w:eastAsia="Times New Roman" w:cstheme="minorHAnsi"/>
          <w:color w:val="222222"/>
          <w:sz w:val="22"/>
          <w:szCs w:val="22"/>
          <w:shd w:val="clear" w:color="auto" w:fill="FFFFFF"/>
        </w:rPr>
        <w:t xml:space="preserve">it has </w:t>
      </w:r>
      <w:r w:rsidRPr="008B09F7">
        <w:rPr>
          <w:rFonts w:eastAsia="Times New Roman" w:cstheme="minorHAnsi"/>
          <w:color w:val="222222"/>
          <w:sz w:val="22"/>
          <w:szCs w:val="22"/>
          <w:shd w:val="clear" w:color="auto" w:fill="FFFFFF"/>
        </w:rPr>
        <w:t xml:space="preserve">operated since 1892. </w:t>
      </w:r>
      <w:r w:rsidR="00880BF9" w:rsidRPr="008B09F7">
        <w:rPr>
          <w:rFonts w:eastAsia="Times New Roman" w:cstheme="minorHAnsi"/>
          <w:color w:val="222222"/>
          <w:sz w:val="22"/>
          <w:szCs w:val="22"/>
          <w:shd w:val="clear" w:color="auto" w:fill="FFFFFF"/>
        </w:rPr>
        <w:t xml:space="preserve">“Financial losses make </w:t>
      </w:r>
      <w:r w:rsidR="008D051C" w:rsidRPr="008B09F7">
        <w:rPr>
          <w:rFonts w:eastAsia="Times New Roman" w:cstheme="minorHAnsi"/>
          <w:color w:val="222222"/>
          <w:sz w:val="22"/>
          <w:szCs w:val="22"/>
          <w:shd w:val="clear" w:color="auto" w:fill="FFFFFF"/>
        </w:rPr>
        <w:t xml:space="preserve">it impossible to continue,” Christine Davis Mantai, board president, said. The </w:t>
      </w:r>
      <w:r w:rsidR="00880BF9" w:rsidRPr="008B09F7">
        <w:rPr>
          <w:rFonts w:eastAsia="Times New Roman" w:cstheme="minorHAnsi"/>
          <w:color w:val="222222"/>
          <w:sz w:val="22"/>
          <w:szCs w:val="22"/>
          <w:shd w:val="clear" w:color="auto" w:fill="FFFFFF"/>
        </w:rPr>
        <w:t xml:space="preserve">WCA Home </w:t>
      </w:r>
      <w:r w:rsidR="00931829" w:rsidRPr="008B09F7">
        <w:rPr>
          <w:rFonts w:eastAsia="Times New Roman" w:cstheme="minorHAnsi"/>
          <w:color w:val="222222"/>
          <w:sz w:val="22"/>
          <w:szCs w:val="22"/>
          <w:shd w:val="clear" w:color="auto" w:fill="FFFFFF"/>
        </w:rPr>
        <w:t xml:space="preserve">employs </w:t>
      </w:r>
      <w:r w:rsidR="001E6664" w:rsidRPr="008B09F7">
        <w:rPr>
          <w:rFonts w:eastAsia="Times New Roman" w:cstheme="minorHAnsi"/>
          <w:color w:val="222222"/>
          <w:sz w:val="22"/>
          <w:szCs w:val="22"/>
          <w:shd w:val="clear" w:color="auto" w:fill="FFFFFF"/>
        </w:rPr>
        <w:t>22</w:t>
      </w:r>
      <w:r w:rsidR="00931829" w:rsidRPr="008B09F7">
        <w:rPr>
          <w:rFonts w:eastAsia="Times New Roman" w:cstheme="minorHAnsi"/>
          <w:color w:val="222222"/>
          <w:sz w:val="22"/>
          <w:szCs w:val="22"/>
          <w:shd w:val="clear" w:color="auto" w:fill="FFFFFF"/>
        </w:rPr>
        <w:t xml:space="preserve"> people, </w:t>
      </w:r>
      <w:r w:rsidR="008D051C" w:rsidRPr="008B09F7">
        <w:rPr>
          <w:rFonts w:eastAsia="Times New Roman" w:cstheme="minorHAnsi"/>
          <w:color w:val="222222"/>
          <w:sz w:val="22"/>
          <w:szCs w:val="22"/>
          <w:shd w:val="clear" w:color="auto" w:fill="FFFFFF"/>
        </w:rPr>
        <w:t>has 1</w:t>
      </w:r>
      <w:r w:rsidR="00A47F73" w:rsidRPr="008B09F7">
        <w:rPr>
          <w:rFonts w:eastAsia="Times New Roman" w:cstheme="minorHAnsi"/>
          <w:color w:val="222222"/>
          <w:sz w:val="22"/>
          <w:szCs w:val="22"/>
          <w:shd w:val="clear" w:color="auto" w:fill="FFFFFF"/>
        </w:rPr>
        <w:t>7</w:t>
      </w:r>
      <w:r w:rsidR="008D051C" w:rsidRPr="008B09F7">
        <w:rPr>
          <w:rFonts w:eastAsia="Times New Roman" w:cstheme="minorHAnsi"/>
          <w:color w:val="222222"/>
          <w:sz w:val="22"/>
          <w:szCs w:val="22"/>
          <w:shd w:val="clear" w:color="auto" w:fill="FFFFFF"/>
        </w:rPr>
        <w:t xml:space="preserve"> residents</w:t>
      </w:r>
      <w:r w:rsidR="002721BA" w:rsidRPr="008B09F7">
        <w:rPr>
          <w:rFonts w:eastAsia="Times New Roman" w:cstheme="minorHAnsi"/>
          <w:color w:val="222222"/>
          <w:sz w:val="22"/>
          <w:szCs w:val="22"/>
          <w:shd w:val="clear" w:color="auto" w:fill="FFFFFF"/>
        </w:rPr>
        <w:t xml:space="preserve"> and has rooms for 42. </w:t>
      </w:r>
      <w:r w:rsidR="008D051C" w:rsidRPr="008B09F7">
        <w:rPr>
          <w:rFonts w:eastAsia="Times New Roman" w:cstheme="minorHAnsi"/>
          <w:color w:val="222222"/>
          <w:sz w:val="22"/>
          <w:szCs w:val="22"/>
          <w:shd w:val="clear" w:color="auto" w:fill="FFFFFF"/>
        </w:rPr>
        <w:t xml:space="preserve"> </w:t>
      </w:r>
      <w:r w:rsidR="002721BA" w:rsidRPr="008B09F7">
        <w:rPr>
          <w:rFonts w:eastAsia="Times New Roman" w:cstheme="minorHAnsi"/>
          <w:color w:val="222222"/>
          <w:sz w:val="22"/>
          <w:szCs w:val="22"/>
          <w:shd w:val="clear" w:color="auto" w:fill="FFFFFF"/>
        </w:rPr>
        <w:t xml:space="preserve">The NYS Department of Health has approved </w:t>
      </w:r>
      <w:r w:rsidR="003B367D" w:rsidRPr="008B09F7">
        <w:rPr>
          <w:rFonts w:eastAsia="Times New Roman" w:cstheme="minorHAnsi"/>
          <w:color w:val="222222"/>
          <w:sz w:val="22"/>
          <w:szCs w:val="22"/>
          <w:shd w:val="clear" w:color="auto" w:fill="FFFFFF"/>
        </w:rPr>
        <w:t xml:space="preserve">the plan for </w:t>
      </w:r>
      <w:r w:rsidR="00A47F73" w:rsidRPr="008B09F7">
        <w:rPr>
          <w:rFonts w:eastAsia="Times New Roman" w:cstheme="minorHAnsi"/>
          <w:color w:val="222222"/>
          <w:sz w:val="22"/>
          <w:szCs w:val="22"/>
          <w:shd w:val="clear" w:color="auto" w:fill="FFFFFF"/>
        </w:rPr>
        <w:t>closing and</w:t>
      </w:r>
      <w:r w:rsidR="002721BA" w:rsidRPr="008B09F7">
        <w:rPr>
          <w:rFonts w:eastAsia="Times New Roman" w:cstheme="minorHAnsi"/>
          <w:color w:val="222222"/>
          <w:sz w:val="22"/>
          <w:szCs w:val="22"/>
          <w:shd w:val="clear" w:color="auto" w:fill="FFFFFF"/>
        </w:rPr>
        <w:t xml:space="preserve"> </w:t>
      </w:r>
      <w:r w:rsidR="00931829" w:rsidRPr="008B09F7">
        <w:rPr>
          <w:rFonts w:eastAsia="Times New Roman" w:cstheme="minorHAnsi"/>
          <w:color w:val="222222"/>
          <w:sz w:val="22"/>
          <w:szCs w:val="22"/>
          <w:shd w:val="clear" w:color="auto" w:fill="FFFFFF"/>
        </w:rPr>
        <w:t>noted</w:t>
      </w:r>
      <w:r w:rsidR="007E234B" w:rsidRPr="008B09F7">
        <w:rPr>
          <w:rFonts w:eastAsia="Times New Roman" w:cstheme="minorHAnsi"/>
          <w:color w:val="222222"/>
          <w:sz w:val="22"/>
          <w:szCs w:val="22"/>
          <w:shd w:val="clear" w:color="auto" w:fill="FFFFFF"/>
        </w:rPr>
        <w:t xml:space="preserve"> </w:t>
      </w:r>
      <w:r w:rsidR="00931829" w:rsidRPr="008B09F7">
        <w:rPr>
          <w:rFonts w:eastAsia="Times New Roman" w:cstheme="minorHAnsi"/>
          <w:color w:val="222222"/>
          <w:sz w:val="22"/>
          <w:szCs w:val="22"/>
          <w:shd w:val="clear" w:color="auto" w:fill="FFFFFF"/>
        </w:rPr>
        <w:t>the WCA’s</w:t>
      </w:r>
      <w:r w:rsidR="002721BA" w:rsidRPr="008B09F7">
        <w:rPr>
          <w:rFonts w:eastAsia="Times New Roman" w:cstheme="minorHAnsi"/>
          <w:color w:val="222222"/>
          <w:sz w:val="22"/>
          <w:szCs w:val="22"/>
          <w:shd w:val="clear" w:color="auto" w:fill="FFFFFF"/>
        </w:rPr>
        <w:t xml:space="preserve"> licenses to </w:t>
      </w:r>
      <w:r w:rsidR="007E234B" w:rsidRPr="008B09F7">
        <w:rPr>
          <w:rFonts w:eastAsia="Times New Roman" w:cstheme="minorHAnsi"/>
          <w:color w:val="222222"/>
          <w:sz w:val="22"/>
          <w:szCs w:val="22"/>
          <w:shd w:val="clear" w:color="auto" w:fill="FFFFFF"/>
        </w:rPr>
        <w:t xml:space="preserve">operate </w:t>
      </w:r>
      <w:r w:rsidR="002721BA" w:rsidRPr="008B09F7">
        <w:rPr>
          <w:rFonts w:eastAsia="Times New Roman" w:cstheme="minorHAnsi"/>
          <w:color w:val="222222"/>
          <w:sz w:val="22"/>
          <w:szCs w:val="22"/>
          <w:shd w:val="clear" w:color="auto" w:fill="FFFFFF"/>
        </w:rPr>
        <w:t xml:space="preserve">will expire in February and March. </w:t>
      </w:r>
    </w:p>
    <w:p w14:paraId="4FA4DB54" w14:textId="77777777" w:rsidR="00215161" w:rsidRPr="008B09F7" w:rsidRDefault="00215161" w:rsidP="00855D63">
      <w:pPr>
        <w:rPr>
          <w:rFonts w:eastAsia="Times New Roman" w:cstheme="minorHAnsi"/>
          <w:color w:val="222222"/>
          <w:sz w:val="22"/>
          <w:szCs w:val="22"/>
          <w:shd w:val="clear" w:color="auto" w:fill="FFFFFF"/>
        </w:rPr>
      </w:pPr>
    </w:p>
    <w:p w14:paraId="6E8399EA" w14:textId="5F3EFEE6" w:rsidR="009855EB" w:rsidRPr="008B09F7" w:rsidRDefault="002721BA" w:rsidP="00BB663D">
      <w:pPr>
        <w:rPr>
          <w:rFonts w:eastAsia="Times New Roman" w:cstheme="minorHAnsi"/>
          <w:color w:val="222222"/>
          <w:sz w:val="22"/>
          <w:szCs w:val="22"/>
          <w:shd w:val="clear" w:color="auto" w:fill="FFFFFF"/>
        </w:rPr>
      </w:pPr>
      <w:r w:rsidRPr="008B09F7">
        <w:rPr>
          <w:rFonts w:eastAsia="Times New Roman" w:cstheme="minorHAnsi"/>
          <w:color w:val="222222"/>
          <w:sz w:val="22"/>
          <w:szCs w:val="22"/>
          <w:shd w:val="clear" w:color="auto" w:fill="FFFFFF"/>
        </w:rPr>
        <w:t>Residents</w:t>
      </w:r>
      <w:r w:rsidR="007E234B" w:rsidRPr="008B09F7">
        <w:rPr>
          <w:rFonts w:eastAsia="Times New Roman" w:cstheme="minorHAnsi"/>
          <w:color w:val="222222"/>
          <w:sz w:val="22"/>
          <w:szCs w:val="22"/>
          <w:shd w:val="clear" w:color="auto" w:fill="FFFFFF"/>
        </w:rPr>
        <w:t>, family members,</w:t>
      </w:r>
      <w:r w:rsidRPr="008B09F7">
        <w:rPr>
          <w:rFonts w:eastAsia="Times New Roman" w:cstheme="minorHAnsi"/>
          <w:color w:val="222222"/>
          <w:sz w:val="22"/>
          <w:szCs w:val="22"/>
          <w:shd w:val="clear" w:color="auto" w:fill="FFFFFF"/>
        </w:rPr>
        <w:t xml:space="preserve"> and employees were notified at special meetings held </w:t>
      </w:r>
      <w:r w:rsidR="007E234B" w:rsidRPr="008B09F7">
        <w:rPr>
          <w:rFonts w:eastAsia="Times New Roman" w:cstheme="minorHAnsi"/>
          <w:color w:val="222222"/>
          <w:sz w:val="22"/>
          <w:szCs w:val="22"/>
          <w:shd w:val="clear" w:color="auto" w:fill="FFFFFF"/>
        </w:rPr>
        <w:t xml:space="preserve">with the board of directors </w:t>
      </w:r>
      <w:r w:rsidR="00E301F9" w:rsidRPr="008B09F7">
        <w:rPr>
          <w:rFonts w:eastAsia="Times New Roman" w:cstheme="minorHAnsi"/>
          <w:color w:val="222222"/>
          <w:sz w:val="22"/>
          <w:szCs w:val="22"/>
          <w:shd w:val="clear" w:color="auto" w:fill="FFFFFF"/>
        </w:rPr>
        <w:t xml:space="preserve">today. </w:t>
      </w:r>
      <w:r w:rsidR="00215161" w:rsidRPr="008B09F7">
        <w:rPr>
          <w:rFonts w:eastAsia="Times New Roman" w:cstheme="minorHAnsi"/>
          <w:color w:val="222222"/>
          <w:sz w:val="22"/>
          <w:szCs w:val="22"/>
          <w:shd w:val="clear" w:color="auto" w:fill="FFFFFF"/>
        </w:rPr>
        <w:t xml:space="preserve"> </w:t>
      </w:r>
      <w:r w:rsidR="00BB663D" w:rsidRPr="008B09F7">
        <w:rPr>
          <w:rFonts w:cstheme="minorHAnsi"/>
          <w:sz w:val="22"/>
          <w:szCs w:val="22"/>
        </w:rPr>
        <w:t>“</w:t>
      </w:r>
      <w:r w:rsidR="002376E3" w:rsidRPr="008B09F7">
        <w:rPr>
          <w:rFonts w:cstheme="minorHAnsi"/>
          <w:sz w:val="22"/>
          <w:szCs w:val="22"/>
        </w:rPr>
        <w:t>T</w:t>
      </w:r>
      <w:r w:rsidR="00BB663D" w:rsidRPr="008B09F7">
        <w:rPr>
          <w:rFonts w:cstheme="minorHAnsi"/>
          <w:sz w:val="22"/>
          <w:szCs w:val="22"/>
        </w:rPr>
        <w:t xml:space="preserve">he decision to </w:t>
      </w:r>
      <w:r w:rsidR="002376E3" w:rsidRPr="008B09F7">
        <w:rPr>
          <w:rFonts w:cstheme="minorHAnsi"/>
          <w:sz w:val="22"/>
          <w:szCs w:val="22"/>
        </w:rPr>
        <w:t xml:space="preserve">close after more than a century of excellent care </w:t>
      </w:r>
      <w:r w:rsidR="00F27C8F" w:rsidRPr="008B09F7">
        <w:rPr>
          <w:rFonts w:cstheme="minorHAnsi"/>
          <w:sz w:val="22"/>
          <w:szCs w:val="22"/>
        </w:rPr>
        <w:t xml:space="preserve">in the center of </w:t>
      </w:r>
      <w:r w:rsidR="00E301F9" w:rsidRPr="008B09F7">
        <w:rPr>
          <w:rFonts w:cstheme="minorHAnsi"/>
          <w:sz w:val="22"/>
          <w:szCs w:val="22"/>
        </w:rPr>
        <w:t>the village</w:t>
      </w:r>
      <w:r w:rsidR="00F27C8F" w:rsidRPr="008B09F7">
        <w:rPr>
          <w:rFonts w:cstheme="minorHAnsi"/>
          <w:sz w:val="22"/>
          <w:szCs w:val="22"/>
        </w:rPr>
        <w:t xml:space="preserve"> </w:t>
      </w:r>
      <w:r w:rsidR="00BB663D" w:rsidRPr="008B09F7">
        <w:rPr>
          <w:rFonts w:cstheme="minorHAnsi"/>
          <w:sz w:val="22"/>
          <w:szCs w:val="22"/>
        </w:rPr>
        <w:t xml:space="preserve">is heartbreaking to </w:t>
      </w:r>
      <w:r w:rsidR="009855EB" w:rsidRPr="008B09F7">
        <w:rPr>
          <w:rFonts w:cstheme="minorHAnsi"/>
          <w:sz w:val="22"/>
          <w:szCs w:val="22"/>
        </w:rPr>
        <w:t>every board member</w:t>
      </w:r>
      <w:r w:rsidR="002376E3" w:rsidRPr="008B09F7">
        <w:rPr>
          <w:rFonts w:cstheme="minorHAnsi"/>
          <w:sz w:val="22"/>
          <w:szCs w:val="22"/>
        </w:rPr>
        <w:t>,</w:t>
      </w:r>
      <w:r w:rsidR="00BB663D" w:rsidRPr="008B09F7">
        <w:rPr>
          <w:rFonts w:cstheme="minorHAnsi"/>
          <w:sz w:val="22"/>
          <w:szCs w:val="22"/>
        </w:rPr>
        <w:t>”</w:t>
      </w:r>
      <w:r w:rsidR="002376E3" w:rsidRPr="008B09F7">
        <w:rPr>
          <w:rFonts w:cstheme="minorHAnsi"/>
          <w:sz w:val="22"/>
          <w:szCs w:val="22"/>
        </w:rPr>
        <w:t xml:space="preserve"> Ms. Mantai said. </w:t>
      </w:r>
      <w:r w:rsidR="009855EB" w:rsidRPr="008B09F7">
        <w:rPr>
          <w:rFonts w:cstheme="minorHAnsi"/>
          <w:sz w:val="22"/>
          <w:szCs w:val="22"/>
        </w:rPr>
        <w:t xml:space="preserve">“For </w:t>
      </w:r>
      <w:r w:rsidR="005B122E" w:rsidRPr="008B09F7">
        <w:rPr>
          <w:rFonts w:cstheme="minorHAnsi"/>
          <w:sz w:val="22"/>
          <w:szCs w:val="22"/>
        </w:rPr>
        <w:t>the past year</w:t>
      </w:r>
      <w:r w:rsidR="009855EB" w:rsidRPr="008B09F7">
        <w:rPr>
          <w:rFonts w:cstheme="minorHAnsi"/>
          <w:sz w:val="22"/>
          <w:szCs w:val="22"/>
        </w:rPr>
        <w:t>, the board of directors has been looking for a larger</w:t>
      </w:r>
      <w:r w:rsidR="00691B75" w:rsidRPr="008B09F7">
        <w:rPr>
          <w:rFonts w:cstheme="minorHAnsi"/>
          <w:sz w:val="22"/>
          <w:szCs w:val="22"/>
        </w:rPr>
        <w:t>,</w:t>
      </w:r>
      <w:r w:rsidR="009855EB" w:rsidRPr="008B09F7">
        <w:rPr>
          <w:rFonts w:cstheme="minorHAnsi"/>
          <w:sz w:val="22"/>
          <w:szCs w:val="22"/>
        </w:rPr>
        <w:t xml:space="preserve"> non-profit </w:t>
      </w:r>
      <w:r w:rsidR="00691B75" w:rsidRPr="008B09F7">
        <w:rPr>
          <w:rFonts w:cstheme="minorHAnsi"/>
          <w:sz w:val="22"/>
          <w:szCs w:val="22"/>
        </w:rPr>
        <w:t>corporation</w:t>
      </w:r>
      <w:r w:rsidR="009855EB" w:rsidRPr="008B09F7">
        <w:rPr>
          <w:rFonts w:cstheme="minorHAnsi"/>
          <w:sz w:val="22"/>
          <w:szCs w:val="22"/>
        </w:rPr>
        <w:t xml:space="preserve"> to</w:t>
      </w:r>
      <w:r w:rsidR="00691B75" w:rsidRPr="008B09F7">
        <w:rPr>
          <w:rFonts w:cstheme="minorHAnsi"/>
          <w:sz w:val="22"/>
          <w:szCs w:val="22"/>
        </w:rPr>
        <w:t xml:space="preserve"> keep the home operating, but we have not been successful</w:t>
      </w:r>
      <w:r w:rsidR="009855EB" w:rsidRPr="008B09F7">
        <w:rPr>
          <w:rFonts w:cstheme="minorHAnsi"/>
          <w:sz w:val="22"/>
          <w:szCs w:val="22"/>
        </w:rPr>
        <w:t xml:space="preserve">,” Ms. Mantai said. </w:t>
      </w:r>
    </w:p>
    <w:p w14:paraId="0D63A581" w14:textId="77777777" w:rsidR="00691B75" w:rsidRPr="008B09F7" w:rsidRDefault="00691B75" w:rsidP="00691B75">
      <w:pPr>
        <w:tabs>
          <w:tab w:val="left" w:pos="5624"/>
        </w:tabs>
        <w:rPr>
          <w:rFonts w:cstheme="minorHAnsi"/>
          <w:sz w:val="22"/>
          <w:szCs w:val="22"/>
        </w:rPr>
      </w:pPr>
    </w:p>
    <w:p w14:paraId="7237D173" w14:textId="056A85B6" w:rsidR="00215161" w:rsidRPr="008B09F7" w:rsidRDefault="005B122E" w:rsidP="009F02CC">
      <w:pPr>
        <w:tabs>
          <w:tab w:val="left" w:pos="5624"/>
        </w:tabs>
        <w:rPr>
          <w:rFonts w:cstheme="minorHAnsi"/>
          <w:sz w:val="22"/>
          <w:szCs w:val="22"/>
        </w:rPr>
      </w:pPr>
      <w:r w:rsidRPr="008B09F7">
        <w:rPr>
          <w:rFonts w:cstheme="minorHAnsi"/>
          <w:sz w:val="22"/>
          <w:szCs w:val="22"/>
        </w:rPr>
        <w:t xml:space="preserve">The </w:t>
      </w:r>
      <w:r w:rsidR="00D65168" w:rsidRPr="008B09F7">
        <w:rPr>
          <w:rFonts w:cstheme="minorHAnsi"/>
          <w:sz w:val="22"/>
          <w:szCs w:val="22"/>
        </w:rPr>
        <w:t xml:space="preserve">last time the home operated </w:t>
      </w:r>
      <w:r w:rsidR="00215161" w:rsidRPr="008B09F7">
        <w:rPr>
          <w:rFonts w:cstheme="minorHAnsi"/>
          <w:sz w:val="22"/>
          <w:szCs w:val="22"/>
        </w:rPr>
        <w:t>“</w:t>
      </w:r>
      <w:r w:rsidR="00D65168" w:rsidRPr="008B09F7">
        <w:rPr>
          <w:rFonts w:cstheme="minorHAnsi"/>
          <w:sz w:val="22"/>
          <w:szCs w:val="22"/>
        </w:rPr>
        <w:t>in the black</w:t>
      </w:r>
      <w:r w:rsidR="00215161" w:rsidRPr="008B09F7">
        <w:rPr>
          <w:rFonts w:cstheme="minorHAnsi"/>
          <w:sz w:val="22"/>
          <w:szCs w:val="22"/>
        </w:rPr>
        <w:t>”</w:t>
      </w:r>
      <w:r w:rsidR="00D65168" w:rsidRPr="008B09F7">
        <w:rPr>
          <w:rFonts w:cstheme="minorHAnsi"/>
          <w:sz w:val="22"/>
          <w:szCs w:val="22"/>
        </w:rPr>
        <w:t xml:space="preserve"> was 2019.  </w:t>
      </w:r>
      <w:r w:rsidR="00AA45F9">
        <w:rPr>
          <w:rFonts w:cstheme="minorHAnsi"/>
          <w:sz w:val="22"/>
          <w:szCs w:val="22"/>
        </w:rPr>
        <w:t>T</w:t>
      </w:r>
      <w:r w:rsidR="00D65168" w:rsidRPr="008B09F7">
        <w:rPr>
          <w:rFonts w:cstheme="minorHAnsi"/>
          <w:sz w:val="22"/>
          <w:szCs w:val="22"/>
        </w:rPr>
        <w:t xml:space="preserve">he WCA Home </w:t>
      </w:r>
      <w:r w:rsidR="009F0AB2" w:rsidRPr="008B09F7">
        <w:rPr>
          <w:rFonts w:cstheme="minorHAnsi"/>
          <w:sz w:val="22"/>
          <w:szCs w:val="22"/>
        </w:rPr>
        <w:t>has been</w:t>
      </w:r>
      <w:r w:rsidR="00D65168" w:rsidRPr="008B09F7">
        <w:rPr>
          <w:rFonts w:cstheme="minorHAnsi"/>
          <w:sz w:val="22"/>
          <w:szCs w:val="22"/>
        </w:rPr>
        <w:t xml:space="preserve"> covering major losses of </w:t>
      </w:r>
      <w:r w:rsidR="00E301F9" w:rsidRPr="008B09F7">
        <w:rPr>
          <w:rFonts w:cstheme="minorHAnsi"/>
          <w:sz w:val="22"/>
          <w:szCs w:val="22"/>
        </w:rPr>
        <w:t xml:space="preserve">roughly </w:t>
      </w:r>
      <w:r w:rsidR="00D65168" w:rsidRPr="008B09F7">
        <w:rPr>
          <w:rFonts w:cstheme="minorHAnsi"/>
          <w:sz w:val="22"/>
          <w:szCs w:val="22"/>
        </w:rPr>
        <w:t xml:space="preserve">$65,000 per month by tapping its </w:t>
      </w:r>
      <w:r w:rsidRPr="008B09F7">
        <w:rPr>
          <w:rFonts w:cstheme="minorHAnsi"/>
          <w:sz w:val="22"/>
          <w:szCs w:val="22"/>
        </w:rPr>
        <w:t xml:space="preserve">investment fund, which was </w:t>
      </w:r>
      <w:r w:rsidR="00070299" w:rsidRPr="008B09F7">
        <w:rPr>
          <w:rFonts w:cstheme="minorHAnsi"/>
          <w:sz w:val="22"/>
          <w:szCs w:val="22"/>
        </w:rPr>
        <w:t xml:space="preserve">built from </w:t>
      </w:r>
      <w:r w:rsidRPr="008B09F7">
        <w:rPr>
          <w:rFonts w:cstheme="minorHAnsi"/>
          <w:sz w:val="22"/>
          <w:szCs w:val="22"/>
        </w:rPr>
        <w:t xml:space="preserve">an estate gift </w:t>
      </w:r>
      <w:r w:rsidR="00AA45F9">
        <w:rPr>
          <w:rFonts w:cstheme="minorHAnsi"/>
          <w:sz w:val="22"/>
          <w:szCs w:val="22"/>
        </w:rPr>
        <w:t>from</w:t>
      </w:r>
      <w:r w:rsidRPr="008B09F7">
        <w:rPr>
          <w:rFonts w:cstheme="minorHAnsi"/>
          <w:sz w:val="22"/>
          <w:szCs w:val="22"/>
        </w:rPr>
        <w:t xml:space="preserve"> the late Carol Card Dudley </w:t>
      </w:r>
      <w:r w:rsidR="00FD5BA7" w:rsidRPr="008B09F7">
        <w:rPr>
          <w:rFonts w:cstheme="minorHAnsi"/>
          <w:sz w:val="22"/>
          <w:szCs w:val="22"/>
        </w:rPr>
        <w:t>of Fredonia</w:t>
      </w:r>
      <w:r w:rsidR="00F10FAA" w:rsidRPr="008B09F7">
        <w:rPr>
          <w:rFonts w:cstheme="minorHAnsi"/>
          <w:sz w:val="22"/>
          <w:szCs w:val="22"/>
        </w:rPr>
        <w:t xml:space="preserve">, a </w:t>
      </w:r>
      <w:r w:rsidR="00E301F9" w:rsidRPr="008B09F7">
        <w:rPr>
          <w:rFonts w:cstheme="minorHAnsi"/>
          <w:sz w:val="22"/>
          <w:szCs w:val="22"/>
        </w:rPr>
        <w:t xml:space="preserve">WCA Home </w:t>
      </w:r>
      <w:r w:rsidR="00F10FAA" w:rsidRPr="008B09F7">
        <w:rPr>
          <w:rFonts w:cstheme="minorHAnsi"/>
          <w:sz w:val="22"/>
          <w:szCs w:val="22"/>
        </w:rPr>
        <w:t>benefactor</w:t>
      </w:r>
      <w:r w:rsidRPr="008B09F7">
        <w:rPr>
          <w:rFonts w:cstheme="minorHAnsi"/>
          <w:sz w:val="22"/>
          <w:szCs w:val="22"/>
        </w:rPr>
        <w:t xml:space="preserve">. The </w:t>
      </w:r>
      <w:r w:rsidR="00AC6743">
        <w:rPr>
          <w:rFonts w:cstheme="minorHAnsi"/>
          <w:sz w:val="22"/>
          <w:szCs w:val="22"/>
        </w:rPr>
        <w:t>fund, key to the home’s survival since 2005,</w:t>
      </w:r>
      <w:r w:rsidR="00D65168" w:rsidRPr="008B09F7">
        <w:rPr>
          <w:rFonts w:cstheme="minorHAnsi"/>
          <w:sz w:val="22"/>
          <w:szCs w:val="22"/>
        </w:rPr>
        <w:t xml:space="preserve"> is being depleted quickly. </w:t>
      </w:r>
    </w:p>
    <w:p w14:paraId="41BFD192" w14:textId="77777777" w:rsidR="00215161" w:rsidRPr="008B09F7" w:rsidRDefault="00215161" w:rsidP="009F02CC">
      <w:pPr>
        <w:tabs>
          <w:tab w:val="left" w:pos="5624"/>
        </w:tabs>
        <w:rPr>
          <w:rFonts w:cstheme="minorHAnsi"/>
          <w:sz w:val="22"/>
          <w:szCs w:val="22"/>
        </w:rPr>
      </w:pPr>
    </w:p>
    <w:p w14:paraId="41928DC0" w14:textId="28BF3DA4" w:rsidR="009F02CC" w:rsidRPr="008B09F7" w:rsidRDefault="009F02CC" w:rsidP="009F02CC">
      <w:pPr>
        <w:tabs>
          <w:tab w:val="left" w:pos="5624"/>
        </w:tabs>
        <w:rPr>
          <w:rFonts w:cstheme="minorHAnsi"/>
          <w:sz w:val="22"/>
          <w:szCs w:val="22"/>
        </w:rPr>
      </w:pPr>
      <w:r w:rsidRPr="008B09F7">
        <w:rPr>
          <w:rFonts w:cstheme="minorHAnsi"/>
          <w:sz w:val="22"/>
          <w:szCs w:val="22"/>
        </w:rPr>
        <w:t xml:space="preserve">The not-for-profit’s board of directors will </w:t>
      </w:r>
      <w:r w:rsidR="00215161" w:rsidRPr="008B09F7">
        <w:rPr>
          <w:rFonts w:cstheme="minorHAnsi"/>
          <w:sz w:val="22"/>
          <w:szCs w:val="22"/>
        </w:rPr>
        <w:t>stay active</w:t>
      </w:r>
      <w:r w:rsidRPr="008B09F7">
        <w:rPr>
          <w:rFonts w:cstheme="minorHAnsi"/>
          <w:sz w:val="22"/>
          <w:szCs w:val="22"/>
        </w:rPr>
        <w:t xml:space="preserve"> until the </w:t>
      </w:r>
      <w:r w:rsidR="00D65168" w:rsidRPr="008B09F7">
        <w:rPr>
          <w:rFonts w:cstheme="minorHAnsi"/>
          <w:sz w:val="22"/>
          <w:szCs w:val="22"/>
        </w:rPr>
        <w:t xml:space="preserve">state </w:t>
      </w:r>
      <w:r w:rsidRPr="008B09F7">
        <w:rPr>
          <w:rFonts w:cstheme="minorHAnsi"/>
          <w:sz w:val="22"/>
          <w:szCs w:val="22"/>
        </w:rPr>
        <w:t>Attorney General approves the disposition of all assets</w:t>
      </w:r>
      <w:r w:rsidR="00D65168" w:rsidRPr="008B09F7">
        <w:rPr>
          <w:rFonts w:cstheme="minorHAnsi"/>
          <w:sz w:val="22"/>
          <w:szCs w:val="22"/>
        </w:rPr>
        <w:t xml:space="preserve">, including </w:t>
      </w:r>
      <w:r w:rsidR="009F0AB2" w:rsidRPr="008B09F7">
        <w:rPr>
          <w:rFonts w:cstheme="minorHAnsi"/>
          <w:sz w:val="22"/>
          <w:szCs w:val="22"/>
        </w:rPr>
        <w:t xml:space="preserve">the property and </w:t>
      </w:r>
      <w:r w:rsidR="00D65168" w:rsidRPr="008B09F7">
        <w:rPr>
          <w:rFonts w:cstheme="minorHAnsi"/>
          <w:sz w:val="22"/>
          <w:szCs w:val="22"/>
        </w:rPr>
        <w:t>any remaining investment funds</w:t>
      </w:r>
      <w:r w:rsidR="00AA45F9">
        <w:rPr>
          <w:rFonts w:cstheme="minorHAnsi"/>
          <w:sz w:val="22"/>
          <w:szCs w:val="22"/>
        </w:rPr>
        <w:t>, as required by law</w:t>
      </w:r>
      <w:r w:rsidRPr="008B09F7">
        <w:rPr>
          <w:rFonts w:cstheme="minorHAnsi"/>
          <w:sz w:val="22"/>
          <w:szCs w:val="22"/>
        </w:rPr>
        <w:t xml:space="preserve">. The WCA has no debts. Employees who stay on </w:t>
      </w:r>
      <w:r w:rsidR="00AA45F9">
        <w:rPr>
          <w:rFonts w:cstheme="minorHAnsi"/>
          <w:sz w:val="22"/>
          <w:szCs w:val="22"/>
        </w:rPr>
        <w:t>as needed</w:t>
      </w:r>
      <w:r w:rsidRPr="008B09F7">
        <w:rPr>
          <w:rFonts w:cstheme="minorHAnsi"/>
          <w:sz w:val="22"/>
          <w:szCs w:val="22"/>
        </w:rPr>
        <w:t xml:space="preserve"> will receive a retention bonus. Staff and administrat</w:t>
      </w:r>
      <w:r w:rsidR="00F10FAA" w:rsidRPr="008B09F7">
        <w:rPr>
          <w:rFonts w:cstheme="minorHAnsi"/>
          <w:sz w:val="22"/>
          <w:szCs w:val="22"/>
        </w:rPr>
        <w:t>ors</w:t>
      </w:r>
      <w:r w:rsidRPr="008B09F7">
        <w:rPr>
          <w:rFonts w:cstheme="minorHAnsi"/>
          <w:sz w:val="22"/>
          <w:szCs w:val="22"/>
        </w:rPr>
        <w:t xml:space="preserve"> will be helping residents and their families in finding and moving to other facilities.  </w:t>
      </w:r>
    </w:p>
    <w:p w14:paraId="2E54C7BB" w14:textId="77777777" w:rsidR="009F02CC" w:rsidRPr="008B09F7" w:rsidRDefault="009F02CC" w:rsidP="009F02CC">
      <w:pPr>
        <w:tabs>
          <w:tab w:val="left" w:pos="5624"/>
        </w:tabs>
        <w:rPr>
          <w:rFonts w:cstheme="minorHAnsi"/>
          <w:sz w:val="22"/>
          <w:szCs w:val="22"/>
        </w:rPr>
      </w:pPr>
    </w:p>
    <w:p w14:paraId="057F27A1" w14:textId="37AD4715" w:rsidR="009F02CC" w:rsidRPr="008B09F7" w:rsidRDefault="00D65168" w:rsidP="009F02CC">
      <w:pPr>
        <w:tabs>
          <w:tab w:val="left" w:pos="5624"/>
        </w:tabs>
        <w:rPr>
          <w:rFonts w:cstheme="minorHAnsi"/>
          <w:sz w:val="22"/>
          <w:szCs w:val="22"/>
        </w:rPr>
      </w:pPr>
      <w:r w:rsidRPr="008B09F7">
        <w:rPr>
          <w:rFonts w:cstheme="minorHAnsi"/>
          <w:sz w:val="22"/>
          <w:szCs w:val="22"/>
        </w:rPr>
        <w:t xml:space="preserve">Other </w:t>
      </w:r>
      <w:r w:rsidR="009F02CC" w:rsidRPr="008B09F7">
        <w:rPr>
          <w:rFonts w:cstheme="minorHAnsi"/>
          <w:sz w:val="22"/>
          <w:szCs w:val="22"/>
        </w:rPr>
        <w:t xml:space="preserve">WCA </w:t>
      </w:r>
      <w:r w:rsidR="00A47F73" w:rsidRPr="008B09F7">
        <w:rPr>
          <w:rFonts w:cstheme="minorHAnsi"/>
          <w:sz w:val="22"/>
          <w:szCs w:val="22"/>
        </w:rPr>
        <w:t xml:space="preserve">board </w:t>
      </w:r>
      <w:r w:rsidR="009F02CC" w:rsidRPr="008B09F7">
        <w:rPr>
          <w:rFonts w:cstheme="minorHAnsi"/>
          <w:sz w:val="22"/>
          <w:szCs w:val="22"/>
        </w:rPr>
        <w:t xml:space="preserve">members are Vice President Lori </w:t>
      </w:r>
      <w:proofErr w:type="spellStart"/>
      <w:r w:rsidR="009F02CC" w:rsidRPr="008B09F7">
        <w:rPr>
          <w:rFonts w:cstheme="minorHAnsi"/>
          <w:sz w:val="22"/>
          <w:szCs w:val="22"/>
        </w:rPr>
        <w:t>Poniatowski</w:t>
      </w:r>
      <w:proofErr w:type="spellEnd"/>
      <w:r w:rsidR="009F02CC" w:rsidRPr="008B09F7">
        <w:rPr>
          <w:rFonts w:cstheme="minorHAnsi"/>
          <w:sz w:val="22"/>
          <w:szCs w:val="22"/>
        </w:rPr>
        <w:t>, Secretary Cindy Coon, Ray</w:t>
      </w:r>
      <w:r w:rsidR="00D72B0C" w:rsidRPr="008B09F7">
        <w:rPr>
          <w:rFonts w:cstheme="minorHAnsi"/>
          <w:sz w:val="22"/>
          <w:szCs w:val="22"/>
        </w:rPr>
        <w:t xml:space="preserve">mond </w:t>
      </w:r>
      <w:r w:rsidR="009F02CC" w:rsidRPr="008B09F7">
        <w:rPr>
          <w:rFonts w:cstheme="minorHAnsi"/>
          <w:sz w:val="22"/>
          <w:szCs w:val="22"/>
        </w:rPr>
        <w:t xml:space="preserve">Campbell, Marjorie </w:t>
      </w:r>
      <w:proofErr w:type="spellStart"/>
      <w:r w:rsidR="009F02CC" w:rsidRPr="008B09F7">
        <w:rPr>
          <w:rFonts w:cstheme="minorHAnsi"/>
          <w:sz w:val="22"/>
          <w:szCs w:val="22"/>
        </w:rPr>
        <w:t>Plaister</w:t>
      </w:r>
      <w:proofErr w:type="spellEnd"/>
      <w:r w:rsidR="009F02CC" w:rsidRPr="008B09F7">
        <w:rPr>
          <w:rFonts w:cstheme="minorHAnsi"/>
          <w:sz w:val="22"/>
          <w:szCs w:val="22"/>
        </w:rPr>
        <w:t xml:space="preserve">, and Susan </w:t>
      </w:r>
      <w:proofErr w:type="spellStart"/>
      <w:r w:rsidR="009F02CC" w:rsidRPr="008B09F7">
        <w:rPr>
          <w:rFonts w:cstheme="minorHAnsi"/>
          <w:sz w:val="22"/>
          <w:szCs w:val="22"/>
        </w:rPr>
        <w:t>Sosinski</w:t>
      </w:r>
      <w:proofErr w:type="spellEnd"/>
      <w:r w:rsidR="009F02CC" w:rsidRPr="008B09F7">
        <w:rPr>
          <w:rFonts w:cstheme="minorHAnsi"/>
          <w:sz w:val="22"/>
          <w:szCs w:val="22"/>
        </w:rPr>
        <w:t>.  One board seat is open to the public. Assistance in the closure is also coming from the NYS Department of Health, the Attorney General, and the Empire State Association for Assisted Living.</w:t>
      </w:r>
      <w:r w:rsidR="00AC6743">
        <w:rPr>
          <w:rFonts w:cstheme="minorHAnsi"/>
          <w:sz w:val="22"/>
          <w:szCs w:val="22"/>
        </w:rPr>
        <w:t xml:space="preserve"> </w:t>
      </w:r>
    </w:p>
    <w:p w14:paraId="060D26B4" w14:textId="77777777" w:rsidR="009F02CC" w:rsidRPr="008B09F7" w:rsidRDefault="009F02CC" w:rsidP="00691B75">
      <w:pPr>
        <w:tabs>
          <w:tab w:val="left" w:pos="5624"/>
        </w:tabs>
        <w:rPr>
          <w:rFonts w:cstheme="minorHAnsi"/>
          <w:sz w:val="22"/>
          <w:szCs w:val="22"/>
        </w:rPr>
      </w:pPr>
    </w:p>
    <w:p w14:paraId="3951C4D1" w14:textId="425659A5" w:rsidR="00215161" w:rsidRPr="008B09F7" w:rsidRDefault="00691B75" w:rsidP="00215161">
      <w:pPr>
        <w:rPr>
          <w:rFonts w:cstheme="minorHAnsi"/>
          <w:sz w:val="22"/>
          <w:szCs w:val="22"/>
        </w:rPr>
      </w:pPr>
      <w:r w:rsidRPr="008B09F7">
        <w:rPr>
          <w:rFonts w:cstheme="minorHAnsi"/>
          <w:sz w:val="22"/>
          <w:szCs w:val="22"/>
        </w:rPr>
        <w:t>The home was founded in the 19</w:t>
      </w:r>
      <w:r w:rsidRPr="008B09F7">
        <w:rPr>
          <w:rFonts w:cstheme="minorHAnsi"/>
          <w:sz w:val="22"/>
          <w:szCs w:val="22"/>
          <w:vertAlign w:val="superscript"/>
        </w:rPr>
        <w:t>th</w:t>
      </w:r>
      <w:r w:rsidRPr="008B09F7">
        <w:rPr>
          <w:rFonts w:cstheme="minorHAnsi"/>
          <w:sz w:val="22"/>
          <w:szCs w:val="22"/>
        </w:rPr>
        <w:t xml:space="preserve"> century by </w:t>
      </w:r>
      <w:r w:rsidR="007E234B" w:rsidRPr="008B09F7">
        <w:rPr>
          <w:rFonts w:cstheme="minorHAnsi"/>
          <w:sz w:val="22"/>
          <w:szCs w:val="22"/>
        </w:rPr>
        <w:t xml:space="preserve">a committee of </w:t>
      </w:r>
      <w:r w:rsidRPr="008B09F7">
        <w:rPr>
          <w:rFonts w:cstheme="minorHAnsi"/>
          <w:sz w:val="22"/>
          <w:szCs w:val="22"/>
        </w:rPr>
        <w:t xml:space="preserve">local women who </w:t>
      </w:r>
      <w:r w:rsidR="00423AF6" w:rsidRPr="008B09F7">
        <w:rPr>
          <w:rFonts w:cstheme="minorHAnsi"/>
          <w:sz w:val="22"/>
          <w:szCs w:val="22"/>
        </w:rPr>
        <w:t>bought</w:t>
      </w:r>
      <w:r w:rsidRPr="008B09F7">
        <w:rPr>
          <w:rFonts w:cstheme="minorHAnsi"/>
          <w:sz w:val="22"/>
          <w:szCs w:val="22"/>
        </w:rPr>
        <w:t xml:space="preserve"> the </w:t>
      </w:r>
      <w:r w:rsidR="00AC6743">
        <w:rPr>
          <w:rFonts w:cstheme="minorHAnsi"/>
          <w:sz w:val="22"/>
          <w:szCs w:val="22"/>
        </w:rPr>
        <w:t xml:space="preserve">Mary </w:t>
      </w:r>
      <w:r w:rsidR="00215161" w:rsidRPr="008B09F7">
        <w:rPr>
          <w:rFonts w:cstheme="minorHAnsi"/>
          <w:sz w:val="22"/>
          <w:szCs w:val="22"/>
        </w:rPr>
        <w:t xml:space="preserve">Putnam </w:t>
      </w:r>
      <w:r w:rsidRPr="008B09F7">
        <w:rPr>
          <w:rFonts w:cstheme="minorHAnsi"/>
          <w:sz w:val="22"/>
          <w:szCs w:val="22"/>
        </w:rPr>
        <w:t xml:space="preserve">family </w:t>
      </w:r>
      <w:r w:rsidR="00215161" w:rsidRPr="008B09F7">
        <w:rPr>
          <w:rFonts w:cstheme="minorHAnsi"/>
          <w:sz w:val="22"/>
          <w:szCs w:val="22"/>
        </w:rPr>
        <w:t>home</w:t>
      </w:r>
      <w:r w:rsidRPr="008B09F7">
        <w:rPr>
          <w:rFonts w:cstheme="minorHAnsi"/>
          <w:sz w:val="22"/>
          <w:szCs w:val="22"/>
        </w:rPr>
        <w:t xml:space="preserve"> at 13</w:t>
      </w:r>
      <w:r w:rsidR="00F02C89" w:rsidRPr="008B09F7">
        <w:rPr>
          <w:rFonts w:cstheme="minorHAnsi"/>
          <w:sz w:val="22"/>
          <w:szCs w:val="22"/>
        </w:rPr>
        <w:t>4</w:t>
      </w:r>
      <w:r w:rsidRPr="008B09F7">
        <w:rPr>
          <w:rFonts w:cstheme="minorHAnsi"/>
          <w:sz w:val="22"/>
          <w:szCs w:val="22"/>
        </w:rPr>
        <w:t xml:space="preserve"> Temple Street </w:t>
      </w:r>
      <w:r w:rsidR="007E234B" w:rsidRPr="008B09F7">
        <w:rPr>
          <w:rFonts w:cstheme="minorHAnsi"/>
          <w:sz w:val="22"/>
          <w:szCs w:val="22"/>
        </w:rPr>
        <w:t xml:space="preserve">as a distinctive residence for aging women. They </w:t>
      </w:r>
      <w:r w:rsidR="00A47F73" w:rsidRPr="008B09F7">
        <w:rPr>
          <w:rFonts w:cstheme="minorHAnsi"/>
          <w:sz w:val="22"/>
          <w:szCs w:val="22"/>
        </w:rPr>
        <w:t>filed</w:t>
      </w:r>
      <w:r w:rsidRPr="008B09F7">
        <w:rPr>
          <w:rFonts w:cstheme="minorHAnsi"/>
          <w:sz w:val="22"/>
          <w:szCs w:val="22"/>
        </w:rPr>
        <w:t xml:space="preserve"> a charter through New York State as a non-profit entity</w:t>
      </w:r>
      <w:r w:rsidR="00BA21AE" w:rsidRPr="008B09F7">
        <w:rPr>
          <w:rFonts w:cstheme="minorHAnsi"/>
          <w:sz w:val="22"/>
          <w:szCs w:val="22"/>
        </w:rPr>
        <w:t xml:space="preserve"> after </w:t>
      </w:r>
      <w:r w:rsidR="00215161" w:rsidRPr="008B09F7">
        <w:rPr>
          <w:rFonts w:cstheme="minorHAnsi"/>
          <w:sz w:val="22"/>
          <w:szCs w:val="22"/>
        </w:rPr>
        <w:t>forming</w:t>
      </w:r>
      <w:r w:rsidR="00BA21AE" w:rsidRPr="008B09F7">
        <w:rPr>
          <w:rFonts w:cstheme="minorHAnsi"/>
          <w:sz w:val="22"/>
          <w:szCs w:val="22"/>
        </w:rPr>
        <w:t xml:space="preserve"> a chapter of the Women’s Christian Association</w:t>
      </w:r>
      <w:r w:rsidR="00423AF6" w:rsidRPr="008B09F7">
        <w:rPr>
          <w:rFonts w:cstheme="minorHAnsi"/>
          <w:sz w:val="22"/>
          <w:szCs w:val="22"/>
        </w:rPr>
        <w:t xml:space="preserve"> to run the home</w:t>
      </w:r>
      <w:r w:rsidRPr="008B09F7">
        <w:rPr>
          <w:rFonts w:cstheme="minorHAnsi"/>
          <w:sz w:val="22"/>
          <w:szCs w:val="22"/>
        </w:rPr>
        <w:t xml:space="preserve">. Over </w:t>
      </w:r>
      <w:r w:rsidR="00A47F73" w:rsidRPr="008B09F7">
        <w:rPr>
          <w:rFonts w:cstheme="minorHAnsi"/>
          <w:sz w:val="22"/>
          <w:szCs w:val="22"/>
        </w:rPr>
        <w:t>its century-plus lifespan</w:t>
      </w:r>
      <w:r w:rsidR="00423AF6" w:rsidRPr="008B09F7">
        <w:rPr>
          <w:rFonts w:cstheme="minorHAnsi"/>
          <w:sz w:val="22"/>
          <w:szCs w:val="22"/>
        </w:rPr>
        <w:t>, th</w:t>
      </w:r>
      <w:r w:rsidR="007A5BC4" w:rsidRPr="008B09F7">
        <w:rPr>
          <w:rFonts w:cstheme="minorHAnsi"/>
          <w:sz w:val="22"/>
          <w:szCs w:val="22"/>
        </w:rPr>
        <w:t xml:space="preserve">e </w:t>
      </w:r>
      <w:r w:rsidRPr="008B09F7">
        <w:rPr>
          <w:rFonts w:cstheme="minorHAnsi"/>
          <w:sz w:val="22"/>
          <w:szCs w:val="22"/>
        </w:rPr>
        <w:t xml:space="preserve">home </w:t>
      </w:r>
      <w:r w:rsidR="00BA21AE" w:rsidRPr="008B09F7">
        <w:rPr>
          <w:rFonts w:cstheme="minorHAnsi"/>
          <w:sz w:val="22"/>
          <w:szCs w:val="22"/>
        </w:rPr>
        <w:t>was expanded several times</w:t>
      </w:r>
      <w:r w:rsidRPr="008B09F7">
        <w:rPr>
          <w:rFonts w:cstheme="minorHAnsi"/>
          <w:sz w:val="22"/>
          <w:szCs w:val="22"/>
        </w:rPr>
        <w:t xml:space="preserve">, and </w:t>
      </w:r>
      <w:r w:rsidR="00423AF6" w:rsidRPr="008B09F7">
        <w:rPr>
          <w:rFonts w:cstheme="minorHAnsi"/>
          <w:sz w:val="22"/>
          <w:szCs w:val="22"/>
        </w:rPr>
        <w:t>the community kept the founders’ vision by continuing t</w:t>
      </w:r>
      <w:r w:rsidR="001E6664" w:rsidRPr="008B09F7">
        <w:rPr>
          <w:rFonts w:cstheme="minorHAnsi"/>
          <w:sz w:val="22"/>
          <w:szCs w:val="22"/>
        </w:rPr>
        <w:t xml:space="preserve">he association </w:t>
      </w:r>
      <w:r w:rsidR="00423AF6" w:rsidRPr="008B09F7">
        <w:rPr>
          <w:rFonts w:cstheme="minorHAnsi"/>
          <w:sz w:val="22"/>
          <w:szCs w:val="22"/>
        </w:rPr>
        <w:t xml:space="preserve">and operating the home </w:t>
      </w:r>
      <w:r w:rsidR="00A47F73" w:rsidRPr="008B09F7">
        <w:rPr>
          <w:rFonts w:cstheme="minorHAnsi"/>
          <w:sz w:val="22"/>
          <w:szCs w:val="22"/>
        </w:rPr>
        <w:t>to the present</w:t>
      </w:r>
      <w:r w:rsidR="00423AF6" w:rsidRPr="008B09F7">
        <w:rPr>
          <w:rFonts w:cstheme="minorHAnsi"/>
          <w:sz w:val="22"/>
          <w:szCs w:val="22"/>
        </w:rPr>
        <w:t>. Donations from citizens, businesses, and churches have been essential</w:t>
      </w:r>
      <w:r w:rsidR="00A47F73" w:rsidRPr="008B09F7">
        <w:rPr>
          <w:rFonts w:cstheme="minorHAnsi"/>
          <w:sz w:val="22"/>
          <w:szCs w:val="22"/>
        </w:rPr>
        <w:t xml:space="preserve"> to its survival </w:t>
      </w:r>
      <w:r w:rsidR="00423AF6" w:rsidRPr="008B09F7">
        <w:rPr>
          <w:rFonts w:cstheme="minorHAnsi"/>
          <w:sz w:val="22"/>
          <w:szCs w:val="22"/>
        </w:rPr>
        <w:t>since the 1890s</w:t>
      </w:r>
      <w:r w:rsidRPr="008B09F7">
        <w:rPr>
          <w:rFonts w:cstheme="minorHAnsi"/>
          <w:sz w:val="22"/>
          <w:szCs w:val="22"/>
        </w:rPr>
        <w:t>. In 201</w:t>
      </w:r>
      <w:r w:rsidR="00F02C89" w:rsidRPr="008B09F7">
        <w:rPr>
          <w:rFonts w:cstheme="minorHAnsi"/>
          <w:sz w:val="22"/>
          <w:szCs w:val="22"/>
        </w:rPr>
        <w:t>2</w:t>
      </w:r>
      <w:r w:rsidRPr="008B09F7">
        <w:rPr>
          <w:rFonts w:cstheme="minorHAnsi"/>
          <w:sz w:val="22"/>
          <w:szCs w:val="22"/>
        </w:rPr>
        <w:t xml:space="preserve">, </w:t>
      </w:r>
      <w:r w:rsidR="00423AF6" w:rsidRPr="008B09F7">
        <w:rPr>
          <w:rFonts w:cstheme="minorHAnsi"/>
          <w:sz w:val="22"/>
          <w:szCs w:val="22"/>
        </w:rPr>
        <w:t>it</w:t>
      </w:r>
      <w:r w:rsidRPr="008B09F7">
        <w:rPr>
          <w:rFonts w:cstheme="minorHAnsi"/>
          <w:sz w:val="22"/>
          <w:szCs w:val="22"/>
        </w:rPr>
        <w:t xml:space="preserve"> obtained a special license as an approved provider of NY State’s Assisted Living Program</w:t>
      </w:r>
      <w:r w:rsidR="00A47F73" w:rsidRPr="008B09F7">
        <w:rPr>
          <w:rFonts w:cstheme="minorHAnsi"/>
          <w:sz w:val="22"/>
          <w:szCs w:val="22"/>
        </w:rPr>
        <w:t xml:space="preserve">. This </w:t>
      </w:r>
      <w:r w:rsidR="00A47F73" w:rsidRPr="008B09F7">
        <w:rPr>
          <w:rFonts w:eastAsia="Times New Roman" w:cstheme="minorHAnsi"/>
          <w:color w:val="222222"/>
          <w:sz w:val="22"/>
          <w:szCs w:val="22"/>
        </w:rPr>
        <w:t>allowed its residents to age in place and receive additional care and services, while postponing the need to move to a facility with 24-hour skilled nursing care</w:t>
      </w:r>
      <w:r w:rsidR="007A5BC4" w:rsidRPr="008B09F7">
        <w:rPr>
          <w:rFonts w:cstheme="minorHAnsi"/>
          <w:sz w:val="22"/>
          <w:szCs w:val="22"/>
        </w:rPr>
        <w:t xml:space="preserve">. </w:t>
      </w:r>
      <w:r w:rsidRPr="008B09F7">
        <w:rPr>
          <w:rFonts w:cstheme="minorHAnsi"/>
          <w:sz w:val="22"/>
          <w:szCs w:val="22"/>
        </w:rPr>
        <w:t xml:space="preserve"> It is the only adult home in Northern Chautauqua County </w:t>
      </w:r>
      <w:r w:rsidR="00A47F73" w:rsidRPr="008B09F7">
        <w:rPr>
          <w:rFonts w:cstheme="minorHAnsi"/>
          <w:sz w:val="22"/>
          <w:szCs w:val="22"/>
        </w:rPr>
        <w:t>licensed for the ALP program</w:t>
      </w:r>
      <w:r w:rsidR="00C117FE" w:rsidRPr="008B09F7">
        <w:rPr>
          <w:rFonts w:cstheme="minorHAnsi"/>
          <w:sz w:val="22"/>
          <w:szCs w:val="22"/>
        </w:rPr>
        <w:t>.</w:t>
      </w:r>
    </w:p>
    <w:p w14:paraId="09D085D0" w14:textId="392E1E6B" w:rsidR="00D2364B" w:rsidRPr="008B09F7" w:rsidRDefault="001C58A2" w:rsidP="00215161">
      <w:pPr>
        <w:ind w:left="3600"/>
        <w:rPr>
          <w:rFonts w:cstheme="minorHAnsi"/>
          <w:b/>
          <w:bCs/>
          <w:sz w:val="22"/>
          <w:szCs w:val="22"/>
        </w:rPr>
      </w:pPr>
      <w:r w:rsidRPr="008B09F7">
        <w:rPr>
          <w:rFonts w:cstheme="minorHAnsi"/>
          <w:b/>
          <w:bCs/>
          <w:sz w:val="22"/>
          <w:szCs w:val="22"/>
        </w:rPr>
        <w:t xml:space="preserve"> ###</w:t>
      </w:r>
    </w:p>
    <w:sectPr w:rsidR="00D2364B" w:rsidRPr="008B09F7" w:rsidSect="008B09F7">
      <w:pgSz w:w="12240" w:h="15840"/>
      <w:pgMar w:top="28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9713D"/>
    <w:multiLevelType w:val="multilevel"/>
    <w:tmpl w:val="17BA7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116EC3"/>
    <w:multiLevelType w:val="hybridMultilevel"/>
    <w:tmpl w:val="F49E14A4"/>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2459611">
    <w:abstractNumId w:val="0"/>
  </w:num>
  <w:num w:numId="2" w16cid:durableId="1243753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63"/>
    <w:rsid w:val="00042973"/>
    <w:rsid w:val="00052E49"/>
    <w:rsid w:val="00063907"/>
    <w:rsid w:val="00070299"/>
    <w:rsid w:val="001C58A2"/>
    <w:rsid w:val="001E6664"/>
    <w:rsid w:val="0021511E"/>
    <w:rsid w:val="00215161"/>
    <w:rsid w:val="00220730"/>
    <w:rsid w:val="002376E3"/>
    <w:rsid w:val="0024348B"/>
    <w:rsid w:val="002721BA"/>
    <w:rsid w:val="003346E6"/>
    <w:rsid w:val="0035257F"/>
    <w:rsid w:val="003B367D"/>
    <w:rsid w:val="00423AF6"/>
    <w:rsid w:val="004659AD"/>
    <w:rsid w:val="00500170"/>
    <w:rsid w:val="005B122E"/>
    <w:rsid w:val="005E6116"/>
    <w:rsid w:val="00691B75"/>
    <w:rsid w:val="006C36C7"/>
    <w:rsid w:val="007A47B8"/>
    <w:rsid w:val="007A5BC4"/>
    <w:rsid w:val="007C72A4"/>
    <w:rsid w:val="007E234B"/>
    <w:rsid w:val="00821402"/>
    <w:rsid w:val="00855D63"/>
    <w:rsid w:val="00880BF9"/>
    <w:rsid w:val="008B09F7"/>
    <w:rsid w:val="008D051C"/>
    <w:rsid w:val="00931829"/>
    <w:rsid w:val="00941CC2"/>
    <w:rsid w:val="009855EB"/>
    <w:rsid w:val="009F02CC"/>
    <w:rsid w:val="009F0AB2"/>
    <w:rsid w:val="00A47F73"/>
    <w:rsid w:val="00A577B9"/>
    <w:rsid w:val="00AA45F9"/>
    <w:rsid w:val="00AC6743"/>
    <w:rsid w:val="00AD15D3"/>
    <w:rsid w:val="00BA21AE"/>
    <w:rsid w:val="00BB663D"/>
    <w:rsid w:val="00C117FE"/>
    <w:rsid w:val="00CF3026"/>
    <w:rsid w:val="00D2364B"/>
    <w:rsid w:val="00D31303"/>
    <w:rsid w:val="00D577A5"/>
    <w:rsid w:val="00D65168"/>
    <w:rsid w:val="00D72B0C"/>
    <w:rsid w:val="00DE2043"/>
    <w:rsid w:val="00E301F9"/>
    <w:rsid w:val="00F02C89"/>
    <w:rsid w:val="00F10FAA"/>
    <w:rsid w:val="00F27C8F"/>
    <w:rsid w:val="00FD5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0B3C79"/>
  <w14:defaultImageDpi w14:val="32767"/>
  <w15:chartTrackingRefBased/>
  <w15:docId w15:val="{98F71123-E356-4148-9F63-9CD56099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855D63"/>
  </w:style>
  <w:style w:type="paragraph" w:styleId="ListParagraph">
    <w:name w:val="List Paragraph"/>
    <w:basedOn w:val="Normal"/>
    <w:uiPriority w:val="34"/>
    <w:qFormat/>
    <w:rsid w:val="00691B75"/>
    <w:pPr>
      <w:spacing w:before="100" w:beforeAutospacing="1" w:after="100" w:afterAutospacing="1"/>
      <w:ind w:left="720"/>
      <w:contextualSpacing/>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25188">
      <w:bodyDiv w:val="1"/>
      <w:marLeft w:val="0"/>
      <w:marRight w:val="0"/>
      <w:marTop w:val="0"/>
      <w:marBottom w:val="0"/>
      <w:divBdr>
        <w:top w:val="none" w:sz="0" w:space="0" w:color="auto"/>
        <w:left w:val="none" w:sz="0" w:space="0" w:color="auto"/>
        <w:bottom w:val="none" w:sz="0" w:space="0" w:color="auto"/>
        <w:right w:val="none" w:sz="0" w:space="0" w:color="auto"/>
      </w:divBdr>
      <w:divsChild>
        <w:div w:id="339045993">
          <w:marLeft w:val="0"/>
          <w:marRight w:val="0"/>
          <w:marTop w:val="0"/>
          <w:marBottom w:val="0"/>
          <w:divBdr>
            <w:top w:val="none" w:sz="0" w:space="0" w:color="auto"/>
            <w:left w:val="none" w:sz="0" w:space="0" w:color="auto"/>
            <w:bottom w:val="none" w:sz="0" w:space="0" w:color="auto"/>
            <w:right w:val="none" w:sz="0" w:space="0" w:color="auto"/>
          </w:divBdr>
          <w:divsChild>
            <w:div w:id="11121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28702">
      <w:bodyDiv w:val="1"/>
      <w:marLeft w:val="0"/>
      <w:marRight w:val="0"/>
      <w:marTop w:val="0"/>
      <w:marBottom w:val="0"/>
      <w:divBdr>
        <w:top w:val="none" w:sz="0" w:space="0" w:color="auto"/>
        <w:left w:val="none" w:sz="0" w:space="0" w:color="auto"/>
        <w:bottom w:val="none" w:sz="0" w:space="0" w:color="auto"/>
        <w:right w:val="none" w:sz="0" w:space="0" w:color="auto"/>
      </w:divBdr>
      <w:divsChild>
        <w:div w:id="1387223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105458">
              <w:marLeft w:val="0"/>
              <w:marRight w:val="0"/>
              <w:marTop w:val="0"/>
              <w:marBottom w:val="0"/>
              <w:divBdr>
                <w:top w:val="none" w:sz="0" w:space="0" w:color="auto"/>
                <w:left w:val="none" w:sz="0" w:space="0" w:color="auto"/>
                <w:bottom w:val="none" w:sz="0" w:space="0" w:color="auto"/>
                <w:right w:val="none" w:sz="0" w:space="0" w:color="auto"/>
              </w:divBdr>
              <w:divsChild>
                <w:div w:id="214646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Mantai</dc:creator>
  <cp:keywords/>
  <dc:description/>
  <cp:lastModifiedBy>Christine Mantai</cp:lastModifiedBy>
  <cp:revision>5</cp:revision>
  <cp:lastPrinted>2022-12-30T17:43:00Z</cp:lastPrinted>
  <dcterms:created xsi:type="dcterms:W3CDTF">2023-01-01T18:32:00Z</dcterms:created>
  <dcterms:modified xsi:type="dcterms:W3CDTF">2023-01-01T21:11:00Z</dcterms:modified>
</cp:coreProperties>
</file>